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6"/>
        <w:gridCol w:w="4246"/>
      </w:tblGrid>
      <w:tr w:rsidR="00A771DE" w:rsidTr="00B43049">
        <w:trPr>
          <w:trHeight w:hRule="exact" w:val="1701"/>
        </w:trPr>
        <w:tc>
          <w:tcPr>
            <w:tcW w:w="4826" w:type="dxa"/>
          </w:tcPr>
          <w:p w:rsidR="00035AF6" w:rsidRDefault="00035AF6" w:rsidP="00FD65C0">
            <w:bookmarkStart w:id="0" w:name="_GoBack"/>
            <w:bookmarkEnd w:id="0"/>
          </w:p>
        </w:tc>
        <w:tc>
          <w:tcPr>
            <w:tcW w:w="4246" w:type="dxa"/>
          </w:tcPr>
          <w:p w:rsidR="00035AF6" w:rsidRDefault="00035AF6" w:rsidP="00FD65C0">
            <w:pPr>
              <w:jc w:val="right"/>
            </w:pPr>
            <w:r>
              <w:t xml:space="preserve">     </w:t>
            </w:r>
            <w:r w:rsidR="00A771DE" w:rsidRPr="00A771DE">
              <w:rPr>
                <w:noProof/>
                <w:lang w:eastAsia="de-DE"/>
              </w:rPr>
              <w:drawing>
                <wp:inline distT="0" distB="0" distL="0" distR="0" wp14:anchorId="0E4D35F9" wp14:editId="431C3E7D">
                  <wp:extent cx="1556599" cy="1113537"/>
                  <wp:effectExtent l="0" t="0" r="0" b="444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556599" cy="1113537"/>
                          </a:xfrm>
                          <a:prstGeom prst="rect">
                            <a:avLst/>
                          </a:prstGeom>
                          <a:noFill/>
                          <a:ln>
                            <a:noFill/>
                          </a:ln>
                        </pic:spPr>
                      </pic:pic>
                    </a:graphicData>
                  </a:graphic>
                </wp:inline>
              </w:drawing>
            </w:r>
            <w:r>
              <w:t xml:space="preserve">      </w:t>
            </w:r>
            <w:r w:rsidRPr="00D95F8D">
              <w:rPr>
                <w:color w:val="FFFFFF" w:themeColor="background1"/>
              </w:rPr>
              <w:t>p</w:t>
            </w:r>
          </w:p>
        </w:tc>
      </w:tr>
    </w:tbl>
    <w:p w:rsidR="003B7D35" w:rsidRDefault="003B7D35" w:rsidP="003B7D35">
      <w:pPr>
        <w:rPr>
          <w:b/>
          <w:bCs/>
          <w:sz w:val="28"/>
          <w:szCs w:val="28"/>
        </w:rPr>
      </w:pPr>
      <w:r>
        <w:rPr>
          <w:b/>
          <w:bCs/>
          <w:sz w:val="28"/>
          <w:szCs w:val="28"/>
        </w:rPr>
        <w:t>ANHANG</w:t>
      </w:r>
    </w:p>
    <w:p w:rsidR="003B7D35" w:rsidRPr="003B7D35" w:rsidRDefault="003B7D35" w:rsidP="003B7D35">
      <w:pPr>
        <w:rPr>
          <w:rFonts w:eastAsia="Calibri"/>
          <w:b/>
          <w:bCs/>
          <w:sz w:val="24"/>
          <w:szCs w:val="24"/>
        </w:rPr>
      </w:pPr>
      <w:r w:rsidRPr="003B7D35">
        <w:rPr>
          <w:b/>
          <w:bCs/>
          <w:sz w:val="24"/>
          <w:szCs w:val="24"/>
        </w:rPr>
        <w:t>Pressemitteilung:</w:t>
      </w:r>
      <w:r w:rsidRPr="003B7D35">
        <w:rPr>
          <w:rFonts w:eastAsia="Calibri"/>
          <w:b/>
          <w:bCs/>
          <w:sz w:val="24"/>
          <w:szCs w:val="24"/>
        </w:rPr>
        <w:t xml:space="preserve"> Internationaler Hebammentag am 5. Mai 2018</w:t>
      </w:r>
    </w:p>
    <w:p w:rsidR="003B7D35" w:rsidRDefault="003B7D35" w:rsidP="003B7D35">
      <w:pPr>
        <w:spacing w:before="240"/>
        <w:rPr>
          <w:rFonts w:eastAsia="Calibri"/>
          <w:b/>
          <w:bCs/>
          <w:sz w:val="24"/>
          <w:szCs w:val="24"/>
        </w:rPr>
      </w:pPr>
      <w:r>
        <w:rPr>
          <w:rFonts w:eastAsia="Calibri"/>
          <w:b/>
          <w:bCs/>
          <w:sz w:val="24"/>
          <w:szCs w:val="24"/>
        </w:rPr>
        <w:t>12 Thesen für eine gute Geburtshilfe</w:t>
      </w:r>
    </w:p>
    <w:p w:rsidR="003B7D35" w:rsidRPr="001E5948" w:rsidRDefault="003B7D35" w:rsidP="003B7D35">
      <w:pPr>
        <w:numPr>
          <w:ilvl w:val="0"/>
          <w:numId w:val="2"/>
        </w:numPr>
        <w:spacing w:before="100" w:beforeAutospacing="1" w:after="150"/>
        <w:ind w:left="450"/>
        <w:rPr>
          <w:rFonts w:ascii="Lato" w:eastAsia="Times New Roman" w:hAnsi="Lato" w:cs="Times New Roman"/>
          <w:lang w:eastAsia="de-DE"/>
        </w:rPr>
      </w:pPr>
      <w:r w:rsidRPr="001E5948">
        <w:rPr>
          <w:rFonts w:ascii="Lato" w:eastAsia="Times New Roman" w:hAnsi="Lato" w:cs="Times New Roman"/>
          <w:lang w:eastAsia="de-DE"/>
        </w:rPr>
        <w:t>Schwangerschaft, Geburt und Wochenbett sind natürliche und besonders schützenswerte Vorgänge im Leben von Frauen.</w:t>
      </w:r>
    </w:p>
    <w:p w:rsidR="003B7D35" w:rsidRPr="001E5948" w:rsidRDefault="003B7D35" w:rsidP="003B7D35">
      <w:pPr>
        <w:numPr>
          <w:ilvl w:val="0"/>
          <w:numId w:val="2"/>
        </w:numPr>
        <w:spacing w:before="100" w:beforeAutospacing="1" w:after="150"/>
        <w:ind w:left="450"/>
        <w:rPr>
          <w:rFonts w:ascii="Lato" w:eastAsia="Times New Roman" w:hAnsi="Lato" w:cs="Times New Roman"/>
          <w:lang w:eastAsia="de-DE"/>
        </w:rPr>
      </w:pPr>
      <w:r w:rsidRPr="001E5948">
        <w:rPr>
          <w:rFonts w:ascii="Lato" w:eastAsia="Times New Roman" w:hAnsi="Lato" w:cs="Times New Roman"/>
          <w:lang w:eastAsia="de-DE"/>
        </w:rPr>
        <w:t>Schwangere und Mütter haben in diesen Lebensphasen das Recht auf eine respektvolle und individuelle Betreuung und Begleitung durch Hebammen.</w:t>
      </w:r>
    </w:p>
    <w:p w:rsidR="003B7D35" w:rsidRPr="001E5948" w:rsidRDefault="003B7D35" w:rsidP="003B7D35">
      <w:pPr>
        <w:numPr>
          <w:ilvl w:val="0"/>
          <w:numId w:val="2"/>
        </w:numPr>
        <w:spacing w:before="100" w:beforeAutospacing="1" w:after="150"/>
        <w:ind w:left="450"/>
        <w:rPr>
          <w:rFonts w:ascii="Lato" w:eastAsia="Times New Roman" w:hAnsi="Lato" w:cs="Times New Roman"/>
          <w:lang w:eastAsia="de-DE"/>
        </w:rPr>
      </w:pPr>
      <w:r w:rsidRPr="001E5948">
        <w:rPr>
          <w:rFonts w:ascii="Lato" w:eastAsia="Times New Roman" w:hAnsi="Lato" w:cs="Times New Roman"/>
          <w:lang w:eastAsia="de-DE"/>
        </w:rPr>
        <w:t>Hebammen unterstützen bei diesen natürlichen Lebensprozessen. Sie schützen, wahren und fördern die körperliche und seelische Gesundheit der Frauen und ihrer Kinder. Dies steht an oberster Stelle bei jeder Begleitung durch Hebammen.</w:t>
      </w:r>
    </w:p>
    <w:p w:rsidR="003B7D35" w:rsidRPr="001E5948" w:rsidRDefault="003B7D35" w:rsidP="003B7D35">
      <w:pPr>
        <w:numPr>
          <w:ilvl w:val="0"/>
          <w:numId w:val="2"/>
        </w:numPr>
        <w:spacing w:before="100" w:beforeAutospacing="1" w:after="150"/>
        <w:ind w:left="450"/>
        <w:rPr>
          <w:rFonts w:ascii="Lato" w:eastAsia="Times New Roman" w:hAnsi="Lato" w:cs="Times New Roman"/>
          <w:lang w:eastAsia="de-DE"/>
        </w:rPr>
      </w:pPr>
      <w:r w:rsidRPr="001E5948">
        <w:rPr>
          <w:rFonts w:ascii="Lato" w:eastAsia="Times New Roman" w:hAnsi="Lato" w:cs="Times New Roman"/>
          <w:lang w:eastAsia="de-DE"/>
        </w:rPr>
        <w:t>Jede Geburt und jede Frau haben ihren eigenen Rhythmus – sie bekommen die Zeit, die sie benötigen.</w:t>
      </w:r>
    </w:p>
    <w:p w:rsidR="003B7D35" w:rsidRPr="001E5948" w:rsidRDefault="003B7D35" w:rsidP="003B7D35">
      <w:pPr>
        <w:numPr>
          <w:ilvl w:val="0"/>
          <w:numId w:val="2"/>
        </w:numPr>
        <w:spacing w:before="100" w:beforeAutospacing="1" w:after="150"/>
        <w:ind w:left="450"/>
        <w:rPr>
          <w:rFonts w:ascii="Lato" w:eastAsia="Times New Roman" w:hAnsi="Lato" w:cs="Times New Roman"/>
          <w:lang w:eastAsia="de-DE"/>
        </w:rPr>
      </w:pPr>
      <w:r w:rsidRPr="001E5948">
        <w:rPr>
          <w:rFonts w:ascii="Lato" w:eastAsia="Times New Roman" w:hAnsi="Lato" w:cs="Times New Roman"/>
          <w:lang w:eastAsia="de-DE"/>
        </w:rPr>
        <w:t>Damit jede Frau an einem von ihr selbst gewählten Ort gebären kann, muss ihr ein ausreichendes Angebot an Betreuungsmöglichkeiten zur Verfügung stehen.</w:t>
      </w:r>
    </w:p>
    <w:p w:rsidR="003B7D35" w:rsidRPr="001E5948" w:rsidRDefault="003B7D35" w:rsidP="003B7D35">
      <w:pPr>
        <w:numPr>
          <w:ilvl w:val="0"/>
          <w:numId w:val="2"/>
        </w:numPr>
        <w:spacing w:before="100" w:beforeAutospacing="1" w:after="150"/>
        <w:ind w:left="450"/>
        <w:rPr>
          <w:rFonts w:ascii="Lato" w:eastAsia="Times New Roman" w:hAnsi="Lato" w:cs="Times New Roman"/>
          <w:lang w:eastAsia="de-DE"/>
        </w:rPr>
      </w:pPr>
      <w:r w:rsidRPr="001E5948">
        <w:rPr>
          <w:rFonts w:ascii="Lato" w:eastAsia="Times New Roman" w:hAnsi="Lato" w:cs="Times New Roman"/>
          <w:lang w:eastAsia="de-DE"/>
        </w:rPr>
        <w:t>Schwangeren und Gebärenden steht jederzeit ein geschützter Raum, die Wahrung ihrer Intimsphäre sowie Verschwiegenheit zu.</w:t>
      </w:r>
    </w:p>
    <w:p w:rsidR="003B7D35" w:rsidRPr="001E5948" w:rsidRDefault="003B7D35" w:rsidP="003B7D35">
      <w:pPr>
        <w:numPr>
          <w:ilvl w:val="0"/>
          <w:numId w:val="2"/>
        </w:numPr>
        <w:spacing w:before="100" w:beforeAutospacing="1" w:after="150"/>
        <w:ind w:left="450"/>
        <w:rPr>
          <w:rFonts w:ascii="Lato" w:eastAsia="Times New Roman" w:hAnsi="Lato" w:cs="Times New Roman"/>
          <w:lang w:eastAsia="de-DE"/>
        </w:rPr>
      </w:pPr>
      <w:r w:rsidRPr="001E5948">
        <w:rPr>
          <w:rFonts w:ascii="Lato" w:eastAsia="Times New Roman" w:hAnsi="Lato" w:cs="Times New Roman"/>
          <w:lang w:eastAsia="de-DE"/>
        </w:rPr>
        <w:t>Während der Geburt hat jede Frau das Recht, kontinuierlich durch eine Hebamme begleitet zu werden, die sich ausschließlich um sie kümmert. Eine solche Eins-zu-eins-Betreuung wird von jeder Hebamme angestrebt.</w:t>
      </w:r>
    </w:p>
    <w:p w:rsidR="003B7D35" w:rsidRPr="001E5948" w:rsidRDefault="003B7D35" w:rsidP="003B7D35">
      <w:pPr>
        <w:numPr>
          <w:ilvl w:val="0"/>
          <w:numId w:val="2"/>
        </w:numPr>
        <w:spacing w:before="100" w:beforeAutospacing="1" w:after="150"/>
        <w:ind w:left="450"/>
        <w:rPr>
          <w:rFonts w:ascii="Lato" w:eastAsia="Times New Roman" w:hAnsi="Lato" w:cs="Times New Roman"/>
          <w:lang w:eastAsia="de-DE"/>
        </w:rPr>
      </w:pPr>
      <w:r w:rsidRPr="001E5948">
        <w:rPr>
          <w:rFonts w:ascii="Lato" w:eastAsia="Times New Roman" w:hAnsi="Lato" w:cs="Times New Roman"/>
          <w:lang w:eastAsia="de-DE"/>
        </w:rPr>
        <w:t>Hebammen erfüllen alle ihre Aufgaben bestmöglich unter den gegebenen Umständen und unabhängig von wirtschaftlichen Interessen.</w:t>
      </w:r>
    </w:p>
    <w:p w:rsidR="003B7D35" w:rsidRPr="001E5948" w:rsidRDefault="003B7D35" w:rsidP="003B7D35">
      <w:pPr>
        <w:numPr>
          <w:ilvl w:val="0"/>
          <w:numId w:val="2"/>
        </w:numPr>
        <w:spacing w:before="100" w:beforeAutospacing="1" w:after="150"/>
        <w:ind w:left="450"/>
        <w:rPr>
          <w:rFonts w:ascii="Lato" w:eastAsia="Times New Roman" w:hAnsi="Lato" w:cs="Times New Roman"/>
          <w:lang w:eastAsia="de-DE"/>
        </w:rPr>
      </w:pPr>
      <w:r w:rsidRPr="001E5948">
        <w:rPr>
          <w:rFonts w:ascii="Lato" w:eastAsia="Times New Roman" w:hAnsi="Lato" w:cs="Times New Roman"/>
          <w:lang w:eastAsia="de-DE"/>
        </w:rPr>
        <w:t xml:space="preserve">In den </w:t>
      </w:r>
      <w:proofErr w:type="spellStart"/>
      <w:r w:rsidRPr="001E5948">
        <w:rPr>
          <w:rFonts w:ascii="Lato" w:eastAsia="Times New Roman" w:hAnsi="Lato" w:cs="Times New Roman"/>
          <w:lang w:eastAsia="de-DE"/>
        </w:rPr>
        <w:t>natürlichen</w:t>
      </w:r>
      <w:proofErr w:type="spellEnd"/>
      <w:r w:rsidRPr="001E5948">
        <w:rPr>
          <w:rFonts w:ascii="Lato" w:eastAsia="Times New Roman" w:hAnsi="Lato" w:cs="Times New Roman"/>
          <w:lang w:eastAsia="de-DE"/>
        </w:rPr>
        <w:t xml:space="preserve"> Geburtsvorgang sollen Hebammen und Ärztinnen und Ärzte nur eingreifen, wenn die Gesundheit der Frau oder des Kindes bedroht sind.</w:t>
      </w:r>
    </w:p>
    <w:p w:rsidR="003B7D35" w:rsidRPr="001E5948" w:rsidRDefault="003B7D35" w:rsidP="003B7D35">
      <w:pPr>
        <w:numPr>
          <w:ilvl w:val="0"/>
          <w:numId w:val="2"/>
        </w:numPr>
        <w:spacing w:before="100" w:beforeAutospacing="1" w:after="150"/>
        <w:ind w:left="450"/>
        <w:rPr>
          <w:rFonts w:ascii="Lato" w:eastAsia="Times New Roman" w:hAnsi="Lato" w:cs="Times New Roman"/>
          <w:lang w:eastAsia="de-DE"/>
        </w:rPr>
      </w:pPr>
      <w:r w:rsidRPr="001E5948">
        <w:rPr>
          <w:rFonts w:ascii="Lato" w:eastAsia="Times New Roman" w:hAnsi="Lato" w:cs="Times New Roman"/>
          <w:lang w:eastAsia="de-DE"/>
        </w:rPr>
        <w:t>Frauen haben das Recht, vor jedem Eingriff in das Geburtsgeschehen verständlich und nachvollziehbar darüber aufgeklärt zu werden, was genau passieren wird. So können sie gemeinsam mit denjenigen, die sie betreuen, informierte und verantwortungsvolle Entscheidungen über ihren Körper treffen.</w:t>
      </w:r>
    </w:p>
    <w:p w:rsidR="003B7D35" w:rsidRPr="001E5948" w:rsidRDefault="003B7D35" w:rsidP="003B7D35">
      <w:pPr>
        <w:numPr>
          <w:ilvl w:val="0"/>
          <w:numId w:val="2"/>
        </w:numPr>
        <w:spacing w:before="100" w:beforeAutospacing="1" w:after="150"/>
        <w:ind w:left="450"/>
        <w:rPr>
          <w:rFonts w:ascii="Lato" w:eastAsia="Times New Roman" w:hAnsi="Lato" w:cs="Times New Roman"/>
          <w:lang w:eastAsia="de-DE"/>
        </w:rPr>
      </w:pPr>
      <w:r w:rsidRPr="001E5948">
        <w:rPr>
          <w:rFonts w:ascii="Lato" w:eastAsia="Times New Roman" w:hAnsi="Lato" w:cs="Times New Roman"/>
          <w:lang w:eastAsia="de-DE"/>
        </w:rPr>
        <w:t>Die Werte von Frauen und ihre Entscheidungen sind zu respektieren.</w:t>
      </w:r>
    </w:p>
    <w:p w:rsidR="003B7D35" w:rsidRPr="001E5948" w:rsidRDefault="003B7D35" w:rsidP="003B7D35">
      <w:pPr>
        <w:numPr>
          <w:ilvl w:val="0"/>
          <w:numId w:val="2"/>
        </w:numPr>
        <w:spacing w:before="100" w:beforeAutospacing="1" w:after="150"/>
        <w:ind w:left="450"/>
        <w:rPr>
          <w:rFonts w:ascii="Lato" w:eastAsia="Times New Roman" w:hAnsi="Lato" w:cs="Times New Roman"/>
          <w:lang w:eastAsia="de-DE"/>
        </w:rPr>
      </w:pPr>
      <w:r w:rsidRPr="001E5948">
        <w:rPr>
          <w:rFonts w:ascii="Lato" w:eastAsia="Times New Roman" w:hAnsi="Lato" w:cs="Times New Roman"/>
          <w:lang w:eastAsia="de-DE"/>
        </w:rPr>
        <w:t>Die Stärkung der Kompetenzen und Handlungsmöglichkeiten der Frauen stehen im Fokus aller Überlegungen und allen Tuns.</w:t>
      </w:r>
    </w:p>
    <w:p w:rsidR="003B7D35" w:rsidRDefault="003B7D35" w:rsidP="00B43049">
      <w:pPr>
        <w:adjustRightInd w:val="0"/>
        <w:jc w:val="both"/>
        <w:rPr>
          <w:b/>
          <w:sz w:val="18"/>
          <w:szCs w:val="18"/>
        </w:rPr>
      </w:pPr>
    </w:p>
    <w:p w:rsidR="00B43049" w:rsidRPr="003B7D35" w:rsidRDefault="00B43049" w:rsidP="00B43049">
      <w:pPr>
        <w:adjustRightInd w:val="0"/>
        <w:jc w:val="both"/>
        <w:rPr>
          <w:b/>
          <w:sz w:val="18"/>
          <w:szCs w:val="18"/>
        </w:rPr>
      </w:pPr>
      <w:r w:rsidRPr="003B7D35">
        <w:rPr>
          <w:b/>
          <w:sz w:val="18"/>
          <w:szCs w:val="18"/>
        </w:rPr>
        <w:t xml:space="preserve">Kontakt und weitere Informationen:  </w:t>
      </w:r>
    </w:p>
    <w:p w:rsidR="00B43049" w:rsidRPr="003B7D35" w:rsidRDefault="00B43049" w:rsidP="00B43049">
      <w:pPr>
        <w:adjustRightInd w:val="0"/>
        <w:rPr>
          <w:sz w:val="16"/>
          <w:szCs w:val="16"/>
        </w:rPr>
      </w:pPr>
      <w:r w:rsidRPr="003B7D35">
        <w:rPr>
          <w:sz w:val="16"/>
          <w:szCs w:val="16"/>
        </w:rPr>
        <w:t>Hebammenverband Baden-Württemberg e.V.</w:t>
      </w:r>
    </w:p>
    <w:p w:rsidR="00B43049" w:rsidRPr="003B7D35" w:rsidRDefault="00B43049" w:rsidP="00B43049">
      <w:pPr>
        <w:adjustRightInd w:val="0"/>
        <w:rPr>
          <w:sz w:val="16"/>
          <w:szCs w:val="16"/>
        </w:rPr>
      </w:pPr>
      <w:r w:rsidRPr="003B7D35">
        <w:rPr>
          <w:sz w:val="16"/>
          <w:szCs w:val="16"/>
        </w:rPr>
        <w:t>Jutta Eichenauer, 1. Vorsitzende</w:t>
      </w:r>
      <w:r w:rsidRPr="003B7D35">
        <w:rPr>
          <w:sz w:val="16"/>
          <w:szCs w:val="16"/>
        </w:rPr>
        <w:br/>
        <w:t>Tel: 07191-9338394</w:t>
      </w:r>
    </w:p>
    <w:p w:rsidR="00D000A8" w:rsidRPr="003B7D35" w:rsidRDefault="00B43049" w:rsidP="003B7D35">
      <w:pPr>
        <w:pStyle w:val="KeinLeerraum1"/>
        <w:ind w:firstLine="0"/>
        <w:rPr>
          <w:sz w:val="18"/>
          <w:szCs w:val="18"/>
        </w:rPr>
      </w:pPr>
      <w:r w:rsidRPr="003B7D35">
        <w:rPr>
          <w:sz w:val="18"/>
          <w:szCs w:val="18"/>
        </w:rPr>
        <w:t>E-Mail: 1.vorsitzende@hebammenverband-bw.de</w:t>
      </w:r>
      <w:hyperlink r:id="rId8" w:history="1"/>
      <w:r w:rsidRPr="003B7D35">
        <w:rPr>
          <w:sz w:val="18"/>
          <w:szCs w:val="18"/>
        </w:rPr>
        <w:t> </w:t>
      </w:r>
    </w:p>
    <w:sectPr w:rsidR="00D000A8" w:rsidRPr="003B7D35">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479F" w:rsidRDefault="00E5479F" w:rsidP="00035AF6">
      <w:r>
        <w:separator/>
      </w:r>
    </w:p>
  </w:endnote>
  <w:endnote w:type="continuationSeparator" w:id="0">
    <w:p w:rsidR="00E5479F" w:rsidRDefault="00E5479F" w:rsidP="00035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altName w:val="Segoe UI"/>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17DF" w:rsidRPr="00A9171B" w:rsidRDefault="005B17DF" w:rsidP="005B17DF">
    <w:pPr>
      <w:jc w:val="right"/>
      <w:rPr>
        <w:color w:val="423E92"/>
        <w:sz w:val="16"/>
        <w:szCs w:val="16"/>
      </w:rPr>
    </w:pPr>
    <w:r>
      <w:rPr>
        <w:noProof/>
        <w:color w:val="423E92"/>
        <w:sz w:val="16"/>
        <w:szCs w:val="16"/>
        <w:lang w:eastAsia="de-DE"/>
      </w:rPr>
      <mc:AlternateContent>
        <mc:Choice Requires="wps">
          <w:drawing>
            <wp:anchor distT="0" distB="0" distL="114300" distR="114300" simplePos="0" relativeHeight="251659264" behindDoc="0" locked="0" layoutInCell="1" allowOverlap="1" wp14:anchorId="70546E7E" wp14:editId="721FCA1C">
              <wp:simplePos x="0" y="0"/>
              <wp:positionH relativeFrom="margin">
                <wp:align>center</wp:align>
              </wp:positionH>
              <wp:positionV relativeFrom="paragraph">
                <wp:posOffset>4445</wp:posOffset>
              </wp:positionV>
              <wp:extent cx="657225" cy="285750"/>
              <wp:effectExtent l="0" t="0" r="0" b="0"/>
              <wp:wrapNone/>
              <wp:docPr id="4" name="Textfeld 4"/>
              <wp:cNvGraphicFramePr/>
              <a:graphic xmlns:a="http://schemas.openxmlformats.org/drawingml/2006/main">
                <a:graphicData uri="http://schemas.microsoft.com/office/word/2010/wordprocessingShape">
                  <wps:wsp>
                    <wps:cNvSpPr txBox="1"/>
                    <wps:spPr>
                      <a:xfrm>
                        <a:off x="0" y="0"/>
                        <a:ext cx="657225" cy="28575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B17DF" w:rsidRDefault="005B17DF" w:rsidP="005B17DF">
                          <w:pPr>
                            <w:jc w:val="center"/>
                          </w:pPr>
                          <w:r>
                            <w:t>-</w:t>
                          </w:r>
                          <w:r>
                            <w:fldChar w:fldCharType="begin"/>
                          </w:r>
                          <w:r>
                            <w:instrText>PAGE   \* MERGEFORMAT</w:instrText>
                          </w:r>
                          <w:r>
                            <w:fldChar w:fldCharType="separate"/>
                          </w:r>
                          <w:r w:rsidR="008E278F">
                            <w:rPr>
                              <w:noProof/>
                            </w:rPr>
                            <w:t>1</w:t>
                          </w:r>
                          <w:r>
                            <w:fldChar w:fldCharType="end"/>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0546E7E" id="_x0000_t202" coordsize="21600,21600" o:spt="202" path="m,l,21600r21600,l21600,xe">
              <v:stroke joinstyle="miter"/>
              <v:path gradientshapeok="t" o:connecttype="rect"/>
            </v:shapetype>
            <v:shape id="Textfeld 4" o:spid="_x0000_s1026" type="#_x0000_t202" style="position:absolute;left:0;text-align:left;margin-left:0;margin-top:.35pt;width:51.75pt;height:22.5pt;z-index:25165926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" fillcolor="white [3201]" stroked="f" strokeweight=".5pt">
              <v:fill opacity="0"/>
              <v:textbox>
                <w:txbxContent>
                  <w:p w:rsidR="005B17DF" w:rsidRDefault="005B17DF" w:rsidP="005B17DF">
                    <w:pPr>
                      <w:jc w:val="center"/>
                    </w:pPr>
                    <w:r>
                      <w:t>-</w:t>
                    </w:r>
                    <w:r>
                      <w:fldChar w:fldCharType="begin"/>
                    </w:r>
                    <w:r>
                      <w:instrText>PAGE   \* MERGEFORMAT</w:instrText>
                    </w:r>
                    <w:r>
                      <w:fldChar w:fldCharType="separate"/>
                    </w:r>
                    <w:r w:rsidR="008E278F">
                      <w:rPr>
                        <w:noProof/>
                      </w:rPr>
                      <w:t>1</w:t>
                    </w:r>
                    <w:r>
                      <w:fldChar w:fldCharType="end"/>
                    </w:r>
                    <w:r>
                      <w:t>-</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479F" w:rsidRDefault="00E5479F" w:rsidP="00035AF6">
      <w:r>
        <w:separator/>
      </w:r>
    </w:p>
  </w:footnote>
  <w:footnote w:type="continuationSeparator" w:id="0">
    <w:p w:rsidR="00E5479F" w:rsidRDefault="00E5479F" w:rsidP="00035A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122E7"/>
    <w:multiLevelType w:val="hybridMultilevel"/>
    <w:tmpl w:val="742C5C34"/>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1B01793"/>
    <w:multiLevelType w:val="multilevel"/>
    <w:tmpl w:val="2AF6AC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372"/>
    <w:rsid w:val="00025861"/>
    <w:rsid w:val="00035AF6"/>
    <w:rsid w:val="00043288"/>
    <w:rsid w:val="00044CB8"/>
    <w:rsid w:val="00146001"/>
    <w:rsid w:val="003B7D35"/>
    <w:rsid w:val="003D329B"/>
    <w:rsid w:val="005A75D3"/>
    <w:rsid w:val="005B17DF"/>
    <w:rsid w:val="006C1B07"/>
    <w:rsid w:val="00780372"/>
    <w:rsid w:val="007B639F"/>
    <w:rsid w:val="008C05AD"/>
    <w:rsid w:val="008D304C"/>
    <w:rsid w:val="008E278F"/>
    <w:rsid w:val="008E53D0"/>
    <w:rsid w:val="009153A0"/>
    <w:rsid w:val="00943368"/>
    <w:rsid w:val="00974A43"/>
    <w:rsid w:val="009D00BA"/>
    <w:rsid w:val="009D09C2"/>
    <w:rsid w:val="009D6E62"/>
    <w:rsid w:val="00A43A2E"/>
    <w:rsid w:val="00A771DE"/>
    <w:rsid w:val="00B43049"/>
    <w:rsid w:val="00B82A0E"/>
    <w:rsid w:val="00C71E5C"/>
    <w:rsid w:val="00CE7506"/>
    <w:rsid w:val="00D000A8"/>
    <w:rsid w:val="00E5479F"/>
    <w:rsid w:val="00E8408D"/>
    <w:rsid w:val="00F521C9"/>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9101A8CE-BE53-4662-9F29-19D7C9715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35AF6"/>
    <w:pPr>
      <w:spacing w:after="0" w:line="240" w:lineRule="auto"/>
    </w:pPr>
    <w:rPr>
      <w:rFonts w:ascii="Arial"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035AF6"/>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035AF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35AF6"/>
    <w:rPr>
      <w:rFonts w:ascii="Tahoma" w:hAnsi="Tahoma" w:cs="Tahoma"/>
      <w:sz w:val="16"/>
      <w:szCs w:val="16"/>
    </w:rPr>
  </w:style>
  <w:style w:type="paragraph" w:styleId="Kopfzeile">
    <w:name w:val="header"/>
    <w:basedOn w:val="Standard"/>
    <w:link w:val="KopfzeileZchn"/>
    <w:uiPriority w:val="99"/>
    <w:unhideWhenUsed/>
    <w:rsid w:val="00035AF6"/>
    <w:pPr>
      <w:tabs>
        <w:tab w:val="center" w:pos="4536"/>
        <w:tab w:val="right" w:pos="9072"/>
      </w:tabs>
    </w:pPr>
  </w:style>
  <w:style w:type="character" w:customStyle="1" w:styleId="KopfzeileZchn">
    <w:name w:val="Kopfzeile Zchn"/>
    <w:basedOn w:val="Absatz-Standardschriftart"/>
    <w:link w:val="Kopfzeile"/>
    <w:uiPriority w:val="99"/>
    <w:rsid w:val="00035AF6"/>
    <w:rPr>
      <w:rFonts w:ascii="Arial" w:hAnsi="Arial" w:cs="Arial"/>
    </w:rPr>
  </w:style>
  <w:style w:type="paragraph" w:styleId="Fuzeile">
    <w:name w:val="footer"/>
    <w:basedOn w:val="Standard"/>
    <w:link w:val="FuzeileZchn"/>
    <w:uiPriority w:val="99"/>
    <w:unhideWhenUsed/>
    <w:rsid w:val="00035AF6"/>
    <w:pPr>
      <w:tabs>
        <w:tab w:val="center" w:pos="4536"/>
        <w:tab w:val="right" w:pos="9072"/>
      </w:tabs>
    </w:pPr>
  </w:style>
  <w:style w:type="character" w:customStyle="1" w:styleId="FuzeileZchn">
    <w:name w:val="Fußzeile Zchn"/>
    <w:basedOn w:val="Absatz-Standardschriftart"/>
    <w:link w:val="Fuzeile"/>
    <w:uiPriority w:val="99"/>
    <w:rsid w:val="00035AF6"/>
    <w:rPr>
      <w:rFonts w:ascii="Arial" w:hAnsi="Arial" w:cs="Arial"/>
    </w:rPr>
  </w:style>
  <w:style w:type="paragraph" w:styleId="Listenabsatz">
    <w:name w:val="List Paragraph"/>
    <w:basedOn w:val="Standard"/>
    <w:uiPriority w:val="34"/>
    <w:qFormat/>
    <w:rsid w:val="006C1B07"/>
    <w:pPr>
      <w:ind w:left="720"/>
      <w:contextualSpacing/>
    </w:pPr>
  </w:style>
  <w:style w:type="paragraph" w:customStyle="1" w:styleId="KeinLeerraum1">
    <w:name w:val="Kein Leerraum1"/>
    <w:uiPriority w:val="99"/>
    <w:rsid w:val="00B43049"/>
    <w:pPr>
      <w:spacing w:after="0" w:line="240" w:lineRule="auto"/>
      <w:ind w:firstLine="360"/>
    </w:pPr>
    <w:rPr>
      <w:rFonts w:ascii="Calibri" w:eastAsia="Times New Roman" w:hAnsi="Calibri" w:cs="Calibri"/>
      <w:noProof/>
    </w:rPr>
  </w:style>
  <w:style w:type="paragraph" w:styleId="StandardWeb">
    <w:name w:val="Normal (Web)"/>
    <w:basedOn w:val="Standard"/>
    <w:uiPriority w:val="99"/>
    <w:unhideWhenUsed/>
    <w:rsid w:val="00B43049"/>
    <w:pPr>
      <w:spacing w:before="100" w:beforeAutospacing="1" w:after="100" w:afterAutospacing="1"/>
    </w:pPr>
    <w:rPr>
      <w:rFonts w:ascii="Times New Roman" w:eastAsia="Calibri" w:hAnsi="Times New Roman" w:cs="Times New Roman"/>
      <w:color w:val="000000"/>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pat@hebammenverband.de"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iche\AppData\Local\Microsoft\Windows\INetCache\Content.Outlook\HHZD8K3M\2014_November_Briefkopf_aktuell.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2014_November_Briefkopf_aktuell.dotx</Template>
  <TotalTime>0</TotalTime>
  <Pages>1</Pages>
  <Words>296</Words>
  <Characters>1872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Dorothea Eichenauer</dc:creator>
  <cp:keywords/>
  <dc:description/>
  <cp:lastModifiedBy>Dorothea Eichenauer</cp:lastModifiedBy>
  <cp:revision>2</cp:revision>
  <cp:lastPrinted>2016-02-13T15:43:00Z</cp:lastPrinted>
  <dcterms:created xsi:type="dcterms:W3CDTF">2018-04-06T08:02:00Z</dcterms:created>
  <dcterms:modified xsi:type="dcterms:W3CDTF">2018-04-06T08:02:00Z</dcterms:modified>
</cp:coreProperties>
</file>